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97E" w:rsidRDefault="00D3697E" w:rsidP="00D3697E">
      <w:pPr>
        <w:pStyle w:val="a3"/>
        <w:tabs>
          <w:tab w:val="left" w:pos="0"/>
        </w:tabs>
        <w:spacing w:line="360" w:lineRule="auto"/>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 К РАБОЧЕЙ ПРОГРАММЕ ПО ФИЗИКЕ</w:t>
      </w:r>
    </w:p>
    <w:p w:rsidR="00D3697E" w:rsidRDefault="00D3697E" w:rsidP="00D3697E">
      <w:pPr>
        <w:pStyle w:val="a3"/>
        <w:tabs>
          <w:tab w:val="left" w:pos="0"/>
        </w:tabs>
        <w:spacing w:line="360" w:lineRule="auto"/>
        <w:jc w:val="center"/>
        <w:rPr>
          <w:rFonts w:ascii="Times New Roman" w:hAnsi="Times New Roman" w:cs="Times New Roman"/>
          <w:b/>
          <w:sz w:val="28"/>
          <w:szCs w:val="28"/>
        </w:rPr>
      </w:pPr>
      <w:bookmarkStart w:id="0" w:name="bookmark1"/>
      <w:r>
        <w:rPr>
          <w:rFonts w:ascii="Times New Roman" w:hAnsi="Times New Roman" w:cs="Times New Roman"/>
          <w:b/>
          <w:sz w:val="28"/>
          <w:szCs w:val="28"/>
        </w:rPr>
        <w:t>ДЛЯ 12 КЛАССОВ</w:t>
      </w:r>
      <w:bookmarkEnd w:id="0"/>
    </w:p>
    <w:p w:rsidR="00D3697E" w:rsidRDefault="00D3697E" w:rsidP="00D3697E">
      <w:pPr>
        <w:pStyle w:val="a3"/>
        <w:tabs>
          <w:tab w:val="left" w:pos="0"/>
        </w:tabs>
        <w:spacing w:line="360" w:lineRule="auto"/>
        <w:jc w:val="center"/>
        <w:rPr>
          <w:rFonts w:ascii="Times New Roman" w:hAnsi="Times New Roman" w:cs="Times New Roman"/>
          <w:b/>
          <w:sz w:val="28"/>
          <w:szCs w:val="28"/>
        </w:rPr>
      </w:pPr>
    </w:p>
    <w:p w:rsidR="00D3697E" w:rsidRDefault="00D3697E" w:rsidP="00D3697E">
      <w:pPr>
        <w:pStyle w:val="a3"/>
        <w:tabs>
          <w:tab w:val="left" w:pos="0"/>
        </w:tabs>
        <w:jc w:val="center"/>
        <w:rPr>
          <w:rFonts w:ascii="Times New Roman" w:hAnsi="Times New Roman" w:cs="Times New Roman"/>
          <w:b/>
          <w:sz w:val="28"/>
          <w:szCs w:val="28"/>
        </w:rPr>
      </w:pP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 xml:space="preserve">Данная рабочая программа составлена в соответствии с федеральным компонентом государственного стандарта общего образования по физике, на основе «Программ по физике для 10- 11 классов общеобразовательных учреждений (базовый и профильный уровни)», авторы программы В.С. Данюшенков, О.В.Коршунова. </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Для реализации программы используется учебник под редакцией Г.Я. Мякишева, Б.Б. Буховцева, В.М. Чаругина «Физика.11 класс» (М.: Просвещение, 2009).</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 xml:space="preserve"> Настоящая рабочая программа реализует программу преподавания физики базового уровня.</w:t>
      </w:r>
    </w:p>
    <w:p w:rsidR="00D3697E" w:rsidRDefault="00D3697E" w:rsidP="00D3697E">
      <w:pPr>
        <w:jc w:val="both"/>
        <w:rPr>
          <w:rFonts w:ascii="Times New Roman" w:hAnsi="Times New Roman" w:cs="Times New Roman"/>
          <w:sz w:val="28"/>
          <w:szCs w:val="28"/>
        </w:rPr>
      </w:pPr>
      <w:r>
        <w:rPr>
          <w:rFonts w:ascii="Times New Roman" w:hAnsi="Times New Roman" w:cs="Times New Roman"/>
          <w:sz w:val="28"/>
          <w:szCs w:val="28"/>
        </w:rPr>
        <w:t>Программа рассчитана на преподавание предмета в количестве 1 часа в неделю (35 часов в год).</w:t>
      </w:r>
      <w:r>
        <w:rPr>
          <w:rFonts w:ascii="Times New Roman" w:hAnsi="Times New Roman"/>
          <w:b/>
          <w:sz w:val="28"/>
          <w:szCs w:val="28"/>
        </w:rPr>
        <w:t xml:space="preserve"> </w:t>
      </w:r>
      <w:r>
        <w:rPr>
          <w:rFonts w:ascii="Times New Roman" w:hAnsi="Times New Roman" w:cs="Times New Roman"/>
          <w:sz w:val="28"/>
          <w:szCs w:val="28"/>
        </w:rPr>
        <w:t>В то же время программа разработана таким образом, что включает все основные разделы базовой  программы, что позволяет обеспечить выполнение обязательного государственного стандарта среднего (общего) образования. Обеспечение обязательного государственного стандарта в рамках 35 часов по программе за год осуществляется благодаря  оптимизации изученного ранее материала, объединения схожих тем, самостоятельного изучения некоторых тем и разделов.</w:t>
      </w:r>
    </w:p>
    <w:p w:rsidR="00D3697E" w:rsidRDefault="00D3697E" w:rsidP="00D3697E">
      <w:pPr>
        <w:pStyle w:val="a3"/>
        <w:tabs>
          <w:tab w:val="left" w:pos="0"/>
        </w:tabs>
        <w:jc w:val="both"/>
        <w:rPr>
          <w:rFonts w:ascii="Times New Roman" w:hAnsi="Times New Roman" w:cs="Times New Roman"/>
          <w:sz w:val="28"/>
          <w:szCs w:val="28"/>
        </w:rPr>
      </w:pP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Задачи базового курса физики в 12 классе:</w:t>
      </w:r>
    </w:p>
    <w:p w:rsidR="00D3697E" w:rsidRDefault="00D3697E" w:rsidP="00D3697E">
      <w:pPr>
        <w:pStyle w:val="a3"/>
        <w:numPr>
          <w:ilvl w:val="0"/>
          <w:numId w:val="1"/>
        </w:numPr>
        <w:tabs>
          <w:tab w:val="left" w:pos="0"/>
        </w:tabs>
        <w:jc w:val="both"/>
        <w:rPr>
          <w:rFonts w:ascii="Times New Roman" w:hAnsi="Times New Roman" w:cs="Times New Roman"/>
          <w:sz w:val="28"/>
          <w:szCs w:val="28"/>
        </w:rPr>
      </w:pPr>
      <w:r>
        <w:rPr>
          <w:rFonts w:ascii="Times New Roman" w:hAnsi="Times New Roman" w:cs="Times New Roman"/>
          <w:sz w:val="28"/>
          <w:szCs w:val="28"/>
        </w:rPr>
        <w:t>систематизация знаний о законах механики, электродинамики, молекулярной и квантовой физики;</w:t>
      </w:r>
    </w:p>
    <w:p w:rsidR="00D3697E" w:rsidRDefault="00D3697E" w:rsidP="00D3697E">
      <w:pPr>
        <w:pStyle w:val="a3"/>
        <w:numPr>
          <w:ilvl w:val="0"/>
          <w:numId w:val="1"/>
        </w:numPr>
        <w:tabs>
          <w:tab w:val="left" w:pos="0"/>
        </w:tabs>
        <w:jc w:val="both"/>
        <w:rPr>
          <w:rFonts w:ascii="Times New Roman" w:hAnsi="Times New Roman" w:cs="Times New Roman"/>
          <w:sz w:val="28"/>
          <w:szCs w:val="28"/>
        </w:rPr>
      </w:pPr>
      <w:r>
        <w:rPr>
          <w:rFonts w:ascii="Times New Roman" w:hAnsi="Times New Roman" w:cs="Times New Roman"/>
          <w:sz w:val="28"/>
          <w:szCs w:val="28"/>
        </w:rPr>
        <w:t>изучение механических, электромагнитных, тепловых, квантовых явлений;</w:t>
      </w:r>
    </w:p>
    <w:p w:rsidR="00D3697E" w:rsidRDefault="00D3697E" w:rsidP="00D3697E">
      <w:pPr>
        <w:pStyle w:val="a3"/>
        <w:numPr>
          <w:ilvl w:val="0"/>
          <w:numId w:val="1"/>
        </w:numPr>
        <w:tabs>
          <w:tab w:val="left" w:pos="0"/>
        </w:tabs>
        <w:jc w:val="both"/>
        <w:rPr>
          <w:rFonts w:ascii="Times New Roman" w:hAnsi="Times New Roman" w:cs="Times New Roman"/>
          <w:sz w:val="28"/>
          <w:szCs w:val="28"/>
        </w:rPr>
      </w:pPr>
      <w:r>
        <w:rPr>
          <w:rFonts w:ascii="Times New Roman" w:hAnsi="Times New Roman" w:cs="Times New Roman"/>
          <w:sz w:val="28"/>
          <w:szCs w:val="28"/>
        </w:rPr>
        <w:t>формирование умения применять полученные знания для решения практических задач.</w:t>
      </w:r>
    </w:p>
    <w:p w:rsidR="00D3697E" w:rsidRDefault="00D3697E" w:rsidP="00D3697E">
      <w:pPr>
        <w:pStyle w:val="a3"/>
        <w:rPr>
          <w:rFonts w:ascii="Times New Roman" w:hAnsi="Times New Roman" w:cs="Times New Roman"/>
          <w:sz w:val="28"/>
          <w:szCs w:val="28"/>
        </w:rPr>
      </w:pPr>
      <w:r>
        <w:rPr>
          <w:rFonts w:ascii="Times New Roman" w:hAnsi="Times New Roman" w:cs="Times New Roman"/>
          <w:sz w:val="28"/>
          <w:szCs w:val="28"/>
        </w:rPr>
        <w:t>В ходе освоения содержания физического образования учащиеся овладеваю разнообразными способами деятельности, приобретают и совершенствуют опыт:</w:t>
      </w:r>
    </w:p>
    <w:p w:rsidR="00D3697E" w:rsidRDefault="00D3697E" w:rsidP="00D3697E">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построения и исследования физических моделей для описания н решения прикладных задач, задач из смежных дисциплин;</w:t>
      </w:r>
    </w:p>
    <w:p w:rsidR="00D3697E" w:rsidRDefault="00D3697E" w:rsidP="00D3697E">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выполнения и самостоятельного составления алгоритмических предписаний и инструкций на физическом материале; выполнения расчетов практического характера: использования математических формул на основе обобщения частых случаев и эксперимента;</w:t>
      </w:r>
    </w:p>
    <w:p w:rsidR="00D3697E" w:rsidRDefault="00D3697E" w:rsidP="00D3697E">
      <w:pPr>
        <w:pStyle w:val="a3"/>
        <w:numPr>
          <w:ilvl w:val="0"/>
          <w:numId w:val="2"/>
        </w:numPr>
        <w:rPr>
          <w:rFonts w:ascii="Times New Roman" w:hAnsi="Times New Roman" w:cs="Times New Roman"/>
          <w:sz w:val="28"/>
          <w:szCs w:val="28"/>
        </w:rPr>
      </w:pPr>
      <w:r>
        <w:rPr>
          <w:rFonts w:ascii="Times New Roman" w:hAnsi="Times New Roman" w:cs="Times New Roman"/>
          <w:sz w:val="28"/>
          <w:szCs w:val="28"/>
        </w:rPr>
        <w:lastRenderedPageBreak/>
        <w:t xml:space="preserve"> самостоятельной работы с источниками информации, обобщения и систематизации полученной информации, интегрирования ее в личный опыт;</w:t>
      </w:r>
    </w:p>
    <w:p w:rsidR="00D3697E" w:rsidRDefault="00D3697E" w:rsidP="00D3697E">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проведения доказательных рассуждений, логического обоснования выводов, различения доказанных и недоказанных утверждений, аргументированных и эмоционально убедительных суждений;</w:t>
      </w:r>
    </w:p>
    <w:p w:rsidR="00D3697E" w:rsidRDefault="00D3697E" w:rsidP="00D3697E">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самостоятельной и коллективной деятельности, включения своих результатов в результаты работы группы, соотнесение своего мнения с мнением других участников учебного коллектива и мнением авторитетных источников.</w:t>
      </w:r>
    </w:p>
    <w:p w:rsidR="00D3697E" w:rsidRDefault="00D3697E" w:rsidP="00D3697E">
      <w:pPr>
        <w:pStyle w:val="a3"/>
        <w:rPr>
          <w:rFonts w:ascii="Times New Roman" w:hAnsi="Times New Roman" w:cs="Times New Roman"/>
          <w:sz w:val="28"/>
          <w:szCs w:val="28"/>
        </w:rPr>
      </w:pPr>
      <w:r>
        <w:rPr>
          <w:rFonts w:ascii="Times New Roman" w:hAnsi="Times New Roman" w:cs="Times New Roman"/>
          <w:sz w:val="28"/>
          <w:szCs w:val="28"/>
        </w:rPr>
        <w:t>С учетом специфики классов в данной рабочей программе выстроена система учебных занятий с целью подготовки к ЕГЭ, спроектированы ожидаемые результаты обучения (планируемые результаты), отражены учебно-познавательная и межпредметные компетенции. В процессе обучения используются различные методы обучения: практические занятия, лабораторные работы, контрольные работы, зачеты и задания по подготовке к ЕГЭ.</w:t>
      </w:r>
    </w:p>
    <w:p w:rsidR="00D3697E" w:rsidRDefault="00D3697E" w:rsidP="00D3697E">
      <w:pPr>
        <w:pStyle w:val="a3"/>
        <w:rPr>
          <w:rFonts w:ascii="Times New Roman" w:hAnsi="Times New Roman" w:cs="Times New Roman"/>
          <w:sz w:val="28"/>
          <w:szCs w:val="28"/>
        </w:rPr>
      </w:pPr>
      <w:r>
        <w:rPr>
          <w:rFonts w:ascii="Times New Roman" w:hAnsi="Times New Roman" w:cs="Times New Roman"/>
          <w:sz w:val="28"/>
          <w:szCs w:val="28"/>
        </w:rPr>
        <w:t>Программа предусматривает различные варианты дидактико-технологического обеспечения учебного процесса. Дидактико-технологическое оснащение включает:</w:t>
      </w:r>
    </w:p>
    <w:p w:rsidR="00D3697E" w:rsidRDefault="00D3697E" w:rsidP="00D3697E">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тестовые задания,</w:t>
      </w:r>
    </w:p>
    <w:p w:rsidR="00D3697E" w:rsidRDefault="00D3697E" w:rsidP="00D3697E">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раздаточный материал, таблицы,</w:t>
      </w:r>
    </w:p>
    <w:p w:rsidR="00D3697E" w:rsidRDefault="00D3697E" w:rsidP="00D3697E">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нормативные документы по ЕГЭ,</w:t>
      </w:r>
    </w:p>
    <w:p w:rsidR="00D3697E" w:rsidRDefault="00D3697E" w:rsidP="00D3697E">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материалы для итогового и промежуточного контроля.</w:t>
      </w:r>
    </w:p>
    <w:p w:rsidR="00D3697E" w:rsidRDefault="00D3697E" w:rsidP="00D3697E">
      <w:pPr>
        <w:pStyle w:val="a3"/>
        <w:tabs>
          <w:tab w:val="left" w:pos="0"/>
        </w:tabs>
        <w:jc w:val="both"/>
        <w:rPr>
          <w:rFonts w:ascii="Times New Roman" w:hAnsi="Times New Roman" w:cs="Times New Roman"/>
          <w:sz w:val="28"/>
          <w:szCs w:val="28"/>
        </w:rPr>
      </w:pPr>
    </w:p>
    <w:p w:rsidR="00D3697E" w:rsidRDefault="00D3697E" w:rsidP="00D3697E">
      <w:pPr>
        <w:pStyle w:val="a3"/>
        <w:tabs>
          <w:tab w:val="left" w:pos="0"/>
        </w:tabs>
        <w:jc w:val="both"/>
        <w:rPr>
          <w:rFonts w:ascii="Times New Roman" w:hAnsi="Times New Roman" w:cs="Times New Roman"/>
          <w:sz w:val="28"/>
          <w:szCs w:val="28"/>
        </w:rPr>
      </w:pPr>
    </w:p>
    <w:p w:rsidR="00D3697E" w:rsidRDefault="00D3697E" w:rsidP="00D3697E">
      <w:pPr>
        <w:pStyle w:val="a3"/>
        <w:tabs>
          <w:tab w:val="left" w:pos="0"/>
        </w:tabs>
        <w:jc w:val="center"/>
        <w:rPr>
          <w:rFonts w:ascii="Times New Roman" w:hAnsi="Times New Roman" w:cs="Times New Roman"/>
          <w:b/>
          <w:sz w:val="28"/>
          <w:szCs w:val="28"/>
        </w:rPr>
      </w:pPr>
      <w:r>
        <w:rPr>
          <w:rFonts w:ascii="Times New Roman" w:hAnsi="Times New Roman" w:cs="Times New Roman"/>
          <w:b/>
          <w:sz w:val="28"/>
          <w:szCs w:val="28"/>
        </w:rPr>
        <w:t>ТРЕБОВАНИЕ К УРОВНЮ ПОДГОТОВКИ УЧАЩИХСЯ 12 КЛАССА</w:t>
      </w:r>
    </w:p>
    <w:p w:rsidR="00D3697E" w:rsidRDefault="00D3697E" w:rsidP="00D3697E">
      <w:pPr>
        <w:pStyle w:val="a3"/>
        <w:tabs>
          <w:tab w:val="left" w:pos="0"/>
        </w:tabs>
        <w:jc w:val="center"/>
        <w:rPr>
          <w:rFonts w:ascii="Times New Roman" w:hAnsi="Times New Roman" w:cs="Times New Roman"/>
          <w:b/>
          <w:sz w:val="28"/>
          <w:szCs w:val="28"/>
        </w:rPr>
      </w:pP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 xml:space="preserve">В результате изучения физики ученик должен знать: </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Смысл понятий: физическое явление, физический закон, вещество, волна, атом, атомное ядро, фотон, ионизирующее излучение.</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Смысл физических величин: фокусное расстояние линзы, масса, энергия, работа выхода электрона, давление света, импульс, работа, мощность, энергия.</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Смысл физических законов: прямолинейного распространения света, отражения, преломления, фотоэффекта, Ньютона, всемирного тяготения, закон радиоактивного распада.</w:t>
      </w:r>
    </w:p>
    <w:p w:rsidR="00D3697E" w:rsidRDefault="00D3697E" w:rsidP="00D3697E">
      <w:pPr>
        <w:pStyle w:val="a3"/>
        <w:tabs>
          <w:tab w:val="left" w:pos="0"/>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Уметь : </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Описывать и объяснять физические явления: отражения, преломления, дисперсию света, дифракцию, интерференцию, поляризацию света. Давление света, химическое действие света, диффузию, электризацию.</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Использовать физические приборы и измерительные инструменты для измерения физических величин: показателя преломления, длины световой волны, оптической силы линзы, давления, массы, силы.</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lastRenderedPageBreak/>
        <w:t>Представлять результаты измерений с помощью таблиц, графиков.</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Выражать результаты измерений и расчетов в единицах СИ.</w:t>
      </w:r>
    </w:p>
    <w:p w:rsidR="00D3697E" w:rsidRDefault="00D3697E" w:rsidP="00D3697E">
      <w:pPr>
        <w:pStyle w:val="a3"/>
        <w:tabs>
          <w:tab w:val="left" w:pos="0"/>
        </w:tabs>
        <w:jc w:val="both"/>
        <w:rPr>
          <w:rFonts w:ascii="Times New Roman" w:hAnsi="Times New Roman" w:cs="Times New Roman"/>
          <w:sz w:val="28"/>
          <w:szCs w:val="28"/>
        </w:rPr>
      </w:pPr>
      <w:r>
        <w:rPr>
          <w:rFonts w:ascii="Times New Roman" w:hAnsi="Times New Roman" w:cs="Times New Roman"/>
          <w:sz w:val="28"/>
          <w:szCs w:val="28"/>
        </w:rPr>
        <w:t>Приводить примеры практического использования физических знаний, использовать знания и умения в практической деятельности, повседневной жизни для оценки безопасности радиационного фона и обеспечения безопасности в процессе использования транспортных средств, электробытовых приборов, электронной технике</w:t>
      </w:r>
    </w:p>
    <w:p w:rsidR="00D3697E" w:rsidRDefault="00D3697E" w:rsidP="00D3697E">
      <w:pPr>
        <w:pStyle w:val="a3"/>
        <w:tabs>
          <w:tab w:val="left" w:pos="0"/>
        </w:tabs>
        <w:jc w:val="both"/>
        <w:rPr>
          <w:rFonts w:ascii="Times New Roman" w:hAnsi="Times New Roman" w:cs="Times New Roman"/>
          <w:sz w:val="28"/>
          <w:szCs w:val="28"/>
        </w:rPr>
      </w:pPr>
    </w:p>
    <w:p w:rsidR="00D3697E" w:rsidRDefault="00D3697E" w:rsidP="00D3697E">
      <w:pPr>
        <w:spacing w:line="360" w:lineRule="auto"/>
        <w:rPr>
          <w:rFonts w:ascii="Times New Roman" w:hAnsi="Times New Roman" w:cs="Times New Roman"/>
          <w:b/>
          <w:sz w:val="28"/>
          <w:szCs w:val="28"/>
        </w:rPr>
      </w:pPr>
    </w:p>
    <w:p w:rsidR="00D3697E" w:rsidRDefault="00D3697E" w:rsidP="00D3697E">
      <w:pPr>
        <w:spacing w:line="360" w:lineRule="auto"/>
        <w:ind w:firstLine="708"/>
        <w:jc w:val="center"/>
        <w:rPr>
          <w:rFonts w:ascii="Times New Roman" w:hAnsi="Times New Roman" w:cs="Times New Roman"/>
          <w:b/>
          <w:sz w:val="28"/>
          <w:szCs w:val="28"/>
        </w:rPr>
      </w:pPr>
      <w:r>
        <w:rPr>
          <w:rFonts w:ascii="Times New Roman" w:hAnsi="Times New Roman" w:cs="Times New Roman"/>
          <w:b/>
          <w:sz w:val="28"/>
          <w:szCs w:val="28"/>
        </w:rPr>
        <w:t>СОДЕРЖАНИЕ УЧЕБНОГО МАТЕРИАЛА</w:t>
      </w:r>
    </w:p>
    <w:p w:rsidR="00D3697E" w:rsidRDefault="00D3697E" w:rsidP="00D3697E">
      <w:pPr>
        <w:spacing w:line="360" w:lineRule="auto"/>
        <w:ind w:firstLine="708"/>
        <w:jc w:val="center"/>
        <w:rPr>
          <w:rFonts w:ascii="Times New Roman" w:hAnsi="Times New Roman" w:cs="Times New Roman"/>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3"/>
        <w:gridCol w:w="1715"/>
        <w:gridCol w:w="3806"/>
        <w:gridCol w:w="3057"/>
      </w:tblGrid>
      <w:tr w:rsidR="00D3697E" w:rsidTr="00D3697E">
        <w:tc>
          <w:tcPr>
            <w:tcW w:w="336" w:type="pct"/>
            <w:tcBorders>
              <w:top w:val="single" w:sz="4" w:space="0" w:color="auto"/>
              <w:left w:val="single" w:sz="4" w:space="0" w:color="auto"/>
              <w:bottom w:val="single" w:sz="4" w:space="0" w:color="auto"/>
              <w:right w:val="single" w:sz="4" w:space="0" w:color="auto"/>
            </w:tcBorders>
            <w:vAlign w:val="center"/>
            <w:hideMark/>
          </w:tcPr>
          <w:p w:rsidR="00D3697E" w:rsidRDefault="00D3697E">
            <w:pPr>
              <w:spacing w:line="276" w:lineRule="auto"/>
              <w:jc w:val="center"/>
              <w:rPr>
                <w:rFonts w:ascii="Times New Roman" w:hAnsi="Times New Roman" w:cs="Times New Roman"/>
                <w:lang w:eastAsia="en-US"/>
              </w:rPr>
            </w:pPr>
            <w:r>
              <w:rPr>
                <w:rFonts w:ascii="Times New Roman" w:hAnsi="Times New Roman" w:cs="Times New Roman"/>
                <w:lang w:eastAsia="en-US"/>
              </w:rPr>
              <w:t>№ раздела</w:t>
            </w:r>
          </w:p>
        </w:tc>
        <w:tc>
          <w:tcPr>
            <w:tcW w:w="816" w:type="pct"/>
            <w:tcBorders>
              <w:top w:val="single" w:sz="4" w:space="0" w:color="auto"/>
              <w:left w:val="single" w:sz="4" w:space="0" w:color="auto"/>
              <w:bottom w:val="single" w:sz="4" w:space="0" w:color="auto"/>
              <w:right w:val="single" w:sz="4" w:space="0" w:color="auto"/>
            </w:tcBorders>
            <w:vAlign w:val="center"/>
            <w:hideMark/>
          </w:tcPr>
          <w:p w:rsidR="00D3697E" w:rsidRDefault="00D3697E">
            <w:pPr>
              <w:spacing w:line="276" w:lineRule="auto"/>
              <w:jc w:val="center"/>
              <w:rPr>
                <w:rFonts w:ascii="Times New Roman" w:hAnsi="Times New Roman" w:cs="Times New Roman"/>
                <w:lang w:eastAsia="en-US"/>
              </w:rPr>
            </w:pPr>
            <w:r>
              <w:rPr>
                <w:rFonts w:ascii="Times New Roman" w:hAnsi="Times New Roman" w:cs="Times New Roman"/>
                <w:lang w:eastAsia="en-US"/>
              </w:rPr>
              <w:t xml:space="preserve">Наименование </w:t>
            </w:r>
            <w:r>
              <w:rPr>
                <w:rFonts w:ascii="Times New Roman" w:hAnsi="Times New Roman" w:cs="Times New Roman"/>
                <w:lang w:eastAsia="en-US"/>
              </w:rPr>
              <w:br/>
              <w:t xml:space="preserve">раздела </w:t>
            </w:r>
          </w:p>
        </w:tc>
        <w:tc>
          <w:tcPr>
            <w:tcW w:w="2120"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rPr>
                <w:rFonts w:ascii="Times New Roman" w:hAnsi="Times New Roman" w:cs="Times New Roman"/>
                <w:lang w:eastAsia="en-US"/>
              </w:rPr>
            </w:pPr>
            <w:r>
              <w:rPr>
                <w:rFonts w:ascii="Times New Roman" w:hAnsi="Times New Roman" w:cs="Times New Roman"/>
                <w:lang w:eastAsia="en-US"/>
              </w:rPr>
              <w:t>Содержание раздела</w:t>
            </w:r>
          </w:p>
        </w:tc>
        <w:tc>
          <w:tcPr>
            <w:tcW w:w="1728" w:type="pct"/>
            <w:tcBorders>
              <w:top w:val="single" w:sz="4" w:space="0" w:color="auto"/>
              <w:left w:val="single" w:sz="4" w:space="0" w:color="auto"/>
              <w:bottom w:val="single" w:sz="4" w:space="0" w:color="auto"/>
              <w:right w:val="single" w:sz="4" w:space="0" w:color="auto"/>
            </w:tcBorders>
            <w:vAlign w:val="center"/>
            <w:hideMark/>
          </w:tcPr>
          <w:p w:rsidR="00D3697E" w:rsidRDefault="00D3697E">
            <w:pPr>
              <w:spacing w:line="276" w:lineRule="auto"/>
              <w:jc w:val="center"/>
              <w:rPr>
                <w:rFonts w:ascii="Times New Roman" w:hAnsi="Times New Roman" w:cs="Times New Roman"/>
                <w:lang w:eastAsia="en-US"/>
              </w:rPr>
            </w:pPr>
            <w:r>
              <w:rPr>
                <w:rFonts w:ascii="Times New Roman" w:hAnsi="Times New Roman" w:cs="Times New Roman"/>
                <w:lang w:eastAsia="en-US"/>
              </w:rPr>
              <w:t xml:space="preserve">Форма текущего </w:t>
            </w:r>
            <w:r>
              <w:rPr>
                <w:rFonts w:ascii="Times New Roman" w:hAnsi="Times New Roman" w:cs="Times New Roman"/>
                <w:lang w:eastAsia="en-US"/>
              </w:rPr>
              <w:br/>
              <w:t xml:space="preserve">контроля </w:t>
            </w:r>
          </w:p>
        </w:tc>
      </w:tr>
      <w:tr w:rsidR="00D3697E" w:rsidTr="00D3697E">
        <w:trPr>
          <w:trHeight w:val="70"/>
        </w:trPr>
        <w:tc>
          <w:tcPr>
            <w:tcW w:w="336"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rPr>
                <w:rFonts w:ascii="Times New Roman" w:hAnsi="Times New Roman" w:cs="Times New Roman"/>
                <w:lang w:eastAsia="en-US"/>
              </w:rPr>
            </w:pPr>
            <w:r>
              <w:rPr>
                <w:rFonts w:ascii="Times New Roman" w:hAnsi="Times New Roman" w:cs="Times New Roman"/>
                <w:lang w:eastAsia="en-US"/>
              </w:rPr>
              <w:t>1</w:t>
            </w:r>
          </w:p>
        </w:tc>
        <w:tc>
          <w:tcPr>
            <w:tcW w:w="816"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rPr>
                <w:rFonts w:ascii="Times New Roman" w:hAnsi="Times New Roman" w:cs="Times New Roman"/>
                <w:lang w:eastAsia="en-US"/>
              </w:rPr>
            </w:pPr>
            <w:r>
              <w:rPr>
                <w:rFonts w:ascii="Times New Roman" w:hAnsi="Times New Roman" w:cs="Times New Roman"/>
                <w:lang w:eastAsia="en-US"/>
              </w:rPr>
              <w:t>2</w:t>
            </w:r>
          </w:p>
        </w:tc>
        <w:tc>
          <w:tcPr>
            <w:tcW w:w="2120" w:type="pct"/>
            <w:tcBorders>
              <w:top w:val="single" w:sz="4" w:space="0" w:color="auto"/>
              <w:left w:val="single" w:sz="4" w:space="0" w:color="auto"/>
              <w:bottom w:val="single" w:sz="4" w:space="0" w:color="auto"/>
              <w:right w:val="single" w:sz="4" w:space="0" w:color="auto"/>
            </w:tcBorders>
            <w:hideMark/>
          </w:tcPr>
          <w:p w:rsidR="00D3697E" w:rsidRDefault="00D3697E">
            <w:pPr>
              <w:pStyle w:val="a4"/>
              <w:tabs>
                <w:tab w:val="clear" w:pos="720"/>
              </w:tabs>
              <w:spacing w:line="240" w:lineRule="auto"/>
              <w:ind w:left="0" w:firstLine="708"/>
              <w:jc w:val="center"/>
              <w:rPr>
                <w:spacing w:val="-3"/>
                <w:lang w:eastAsia="en-US"/>
              </w:rPr>
            </w:pPr>
            <w:r>
              <w:rPr>
                <w:spacing w:val="-3"/>
                <w:lang w:eastAsia="en-US"/>
              </w:rPr>
              <w:t>3</w:t>
            </w:r>
          </w:p>
        </w:tc>
        <w:tc>
          <w:tcPr>
            <w:tcW w:w="1728" w:type="pct"/>
            <w:tcBorders>
              <w:top w:val="single" w:sz="4" w:space="0" w:color="auto"/>
              <w:left w:val="single" w:sz="4" w:space="0" w:color="auto"/>
              <w:bottom w:val="single" w:sz="4" w:space="0" w:color="auto"/>
              <w:right w:val="single" w:sz="4" w:space="0" w:color="auto"/>
            </w:tcBorders>
            <w:hideMark/>
          </w:tcPr>
          <w:p w:rsidR="00D3697E" w:rsidRDefault="00D3697E">
            <w:pPr>
              <w:pStyle w:val="a4"/>
              <w:tabs>
                <w:tab w:val="clear" w:pos="720"/>
              </w:tabs>
              <w:spacing w:line="240" w:lineRule="auto"/>
              <w:ind w:left="0" w:firstLine="708"/>
              <w:jc w:val="center"/>
              <w:rPr>
                <w:spacing w:val="-3"/>
                <w:lang w:eastAsia="en-US"/>
              </w:rPr>
            </w:pPr>
            <w:r>
              <w:rPr>
                <w:spacing w:val="-3"/>
                <w:lang w:eastAsia="en-US"/>
              </w:rPr>
              <w:t>4</w:t>
            </w:r>
          </w:p>
        </w:tc>
      </w:tr>
      <w:tr w:rsidR="00D3697E" w:rsidTr="00D3697E">
        <w:trPr>
          <w:trHeight w:val="70"/>
        </w:trPr>
        <w:tc>
          <w:tcPr>
            <w:tcW w:w="336"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rPr>
                <w:rFonts w:ascii="Times New Roman" w:hAnsi="Times New Roman" w:cs="Times New Roman"/>
                <w:b/>
                <w:lang w:eastAsia="en-US"/>
              </w:rPr>
            </w:pPr>
            <w:r>
              <w:rPr>
                <w:rFonts w:ascii="Times New Roman" w:hAnsi="Times New Roman" w:cs="Times New Roman"/>
                <w:b/>
                <w:lang w:eastAsia="en-US"/>
              </w:rPr>
              <w:t>1.</w:t>
            </w:r>
          </w:p>
        </w:tc>
        <w:tc>
          <w:tcPr>
            <w:tcW w:w="816"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rPr>
                <w:rFonts w:ascii="Times New Roman" w:hAnsi="Times New Roman" w:cs="Times New Roman"/>
                <w:b/>
                <w:lang w:eastAsia="en-US"/>
              </w:rPr>
            </w:pPr>
            <w:r>
              <w:rPr>
                <w:rFonts w:ascii="Times New Roman" w:hAnsi="Times New Roman" w:cs="Times New Roman"/>
                <w:b/>
                <w:lang w:eastAsia="en-US"/>
              </w:rPr>
              <w:t>Оптика</w:t>
            </w:r>
          </w:p>
        </w:tc>
        <w:tc>
          <w:tcPr>
            <w:tcW w:w="2120"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textAlignment w:val="top"/>
              <w:rPr>
                <w:rFonts w:ascii="Times New Roman" w:hAnsi="Times New Roman" w:cs="Times New Roman"/>
                <w:b/>
                <w:lang w:eastAsia="en-US"/>
              </w:rPr>
            </w:pPr>
            <w:r>
              <w:rPr>
                <w:rFonts w:ascii="Times New Roman" w:hAnsi="Times New Roman" w:cs="Times New Roman"/>
                <w:b/>
                <w:lang w:val="tt-RU" w:eastAsia="en-US"/>
              </w:rPr>
              <w:t xml:space="preserve">Световые волны. </w:t>
            </w:r>
          </w:p>
          <w:p w:rsidR="00D3697E" w:rsidRDefault="00D3697E">
            <w:pPr>
              <w:pStyle w:val="a4"/>
              <w:tabs>
                <w:tab w:val="num" w:pos="34"/>
              </w:tabs>
              <w:spacing w:line="240" w:lineRule="auto"/>
              <w:ind w:left="0" w:firstLine="34"/>
              <w:rPr>
                <w:lang w:eastAsia="en-US"/>
              </w:rPr>
            </w:pPr>
            <w:r>
              <w:rPr>
                <w:lang w:eastAsia="en-US"/>
              </w:rPr>
              <w:t xml:space="preserve">Световое излучение. Скорость света и методы ее определения. Принцип Гюйгенса. Закон отражения света. Закон преломления света. Полное отражение. Призма. Линзы. Построение изображения в линзе. Формула тонкой линзы. Увеличение линзы.  Дисперсия света. Интерференция механических волн. Интерференция света. Применение интерференции. Дифракция механических и световых волн. Дифракционная решетка. Поперечность  световых волн. Поляризация света. </w:t>
            </w:r>
          </w:p>
          <w:p w:rsidR="00D3697E" w:rsidRDefault="00D3697E">
            <w:pPr>
              <w:pStyle w:val="a4"/>
              <w:tabs>
                <w:tab w:val="num" w:pos="34"/>
              </w:tabs>
              <w:spacing w:line="240" w:lineRule="auto"/>
              <w:ind w:left="0" w:firstLine="34"/>
              <w:jc w:val="center"/>
              <w:rPr>
                <w:lang w:eastAsia="en-US"/>
              </w:rPr>
            </w:pPr>
            <w:r>
              <w:rPr>
                <w:b/>
                <w:lang w:val="tt-RU" w:eastAsia="en-US"/>
              </w:rPr>
              <w:t>Излучение и спектры.</w:t>
            </w:r>
          </w:p>
          <w:p w:rsidR="00D3697E" w:rsidRDefault="00D3697E">
            <w:pPr>
              <w:pStyle w:val="a4"/>
              <w:tabs>
                <w:tab w:val="num" w:pos="34"/>
              </w:tabs>
              <w:spacing w:line="240" w:lineRule="auto"/>
              <w:ind w:left="0" w:firstLine="34"/>
              <w:rPr>
                <w:spacing w:val="-3"/>
                <w:lang w:eastAsia="en-US"/>
              </w:rPr>
            </w:pPr>
            <w:r>
              <w:rPr>
                <w:lang w:eastAsia="en-US"/>
              </w:rPr>
              <w:t>Виды излучений. Источники света.  Спектры и спектральные аппараты. Виды спектров. Спектральный анализ.  Инфракрасное и ультрафиолетовое излучения. Рентгеновские лучи. Шкала электромагнитных волн.</w:t>
            </w:r>
          </w:p>
        </w:tc>
        <w:tc>
          <w:tcPr>
            <w:tcW w:w="1728" w:type="pct"/>
            <w:tcBorders>
              <w:top w:val="single" w:sz="4" w:space="0" w:color="auto"/>
              <w:left w:val="single" w:sz="4" w:space="0" w:color="auto"/>
              <w:bottom w:val="single" w:sz="4" w:space="0" w:color="auto"/>
              <w:right w:val="single" w:sz="4" w:space="0" w:color="auto"/>
            </w:tcBorders>
            <w:hideMark/>
          </w:tcPr>
          <w:p w:rsidR="00D3697E" w:rsidRDefault="00D3697E">
            <w:pPr>
              <w:pStyle w:val="a4"/>
              <w:tabs>
                <w:tab w:val="clear" w:pos="720"/>
              </w:tabs>
              <w:spacing w:line="240" w:lineRule="auto"/>
              <w:ind w:left="0" w:firstLine="18"/>
              <w:rPr>
                <w:spacing w:val="-3"/>
                <w:lang w:eastAsia="en-US"/>
              </w:rPr>
            </w:pPr>
            <w:r>
              <w:rPr>
                <w:spacing w:val="-3"/>
                <w:lang w:eastAsia="en-US"/>
              </w:rPr>
              <w:t xml:space="preserve">устный опрос; письменные задания; собеседование; тесты действия; составление </w:t>
            </w:r>
          </w:p>
          <w:p w:rsidR="00D3697E" w:rsidRDefault="00D3697E">
            <w:pPr>
              <w:pStyle w:val="a4"/>
              <w:tabs>
                <w:tab w:val="clear" w:pos="720"/>
              </w:tabs>
              <w:spacing w:line="240" w:lineRule="auto"/>
              <w:ind w:left="0" w:firstLine="18"/>
              <w:rPr>
                <w:spacing w:val="-3"/>
                <w:lang w:eastAsia="en-US"/>
              </w:rPr>
            </w:pPr>
            <w:r>
              <w:rPr>
                <w:spacing w:val="-3"/>
                <w:lang w:eastAsia="en-US"/>
              </w:rPr>
              <w:t xml:space="preserve"> структурно-семантических схем учебного текста; метод проектов; самостоятельная работа; контрольная  работа; тестирование с помощью технических средств; домашнее задание, зачет.</w:t>
            </w:r>
          </w:p>
        </w:tc>
      </w:tr>
      <w:tr w:rsidR="00D3697E" w:rsidTr="00D3697E">
        <w:trPr>
          <w:trHeight w:val="70"/>
        </w:trPr>
        <w:tc>
          <w:tcPr>
            <w:tcW w:w="336"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rPr>
                <w:rFonts w:ascii="Times New Roman" w:hAnsi="Times New Roman" w:cs="Times New Roman"/>
                <w:b/>
                <w:lang w:eastAsia="en-US"/>
              </w:rPr>
            </w:pPr>
            <w:r>
              <w:rPr>
                <w:rFonts w:ascii="Times New Roman" w:hAnsi="Times New Roman" w:cs="Times New Roman"/>
                <w:b/>
                <w:lang w:eastAsia="en-US"/>
              </w:rPr>
              <w:t>2.</w:t>
            </w:r>
          </w:p>
        </w:tc>
        <w:tc>
          <w:tcPr>
            <w:tcW w:w="816" w:type="pct"/>
            <w:tcBorders>
              <w:top w:val="single" w:sz="4" w:space="0" w:color="auto"/>
              <w:left w:val="single" w:sz="4" w:space="0" w:color="auto"/>
              <w:bottom w:val="single" w:sz="4" w:space="0" w:color="auto"/>
              <w:right w:val="single" w:sz="4" w:space="0" w:color="auto"/>
            </w:tcBorders>
            <w:vAlign w:val="center"/>
            <w:hideMark/>
          </w:tcPr>
          <w:p w:rsidR="00D3697E" w:rsidRDefault="00D3697E">
            <w:pPr>
              <w:spacing w:line="276" w:lineRule="auto"/>
              <w:jc w:val="center"/>
              <w:rPr>
                <w:rFonts w:ascii="Times New Roman" w:hAnsi="Times New Roman" w:cs="Times New Roman"/>
                <w:b/>
                <w:lang w:eastAsia="en-US"/>
              </w:rPr>
            </w:pPr>
            <w:r>
              <w:rPr>
                <w:rFonts w:ascii="Times New Roman" w:hAnsi="Times New Roman" w:cs="Times New Roman"/>
                <w:b/>
                <w:lang w:eastAsia="en-US"/>
              </w:rPr>
              <w:t>Квантовая физика. Физика атомного ядра.</w:t>
            </w:r>
          </w:p>
        </w:tc>
        <w:tc>
          <w:tcPr>
            <w:tcW w:w="2120"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textAlignment w:val="top"/>
              <w:rPr>
                <w:rFonts w:ascii="Times New Roman" w:hAnsi="Times New Roman" w:cs="Times New Roman"/>
                <w:lang w:eastAsia="en-US"/>
              </w:rPr>
            </w:pPr>
            <w:r>
              <w:rPr>
                <w:rFonts w:ascii="Times New Roman" w:hAnsi="Times New Roman" w:cs="Times New Roman"/>
                <w:b/>
                <w:lang w:eastAsia="en-US"/>
              </w:rPr>
              <w:t xml:space="preserve">Квантовая физика. </w:t>
            </w:r>
          </w:p>
          <w:p w:rsidR="00D3697E" w:rsidRDefault="00D3697E">
            <w:pPr>
              <w:spacing w:line="276" w:lineRule="auto"/>
              <w:jc w:val="both"/>
              <w:rPr>
                <w:rFonts w:ascii="Times New Roman" w:hAnsi="Times New Roman" w:cs="Times New Roman"/>
                <w:lang w:eastAsia="en-US"/>
              </w:rPr>
            </w:pPr>
            <w:r>
              <w:rPr>
                <w:rFonts w:ascii="Times New Roman" w:hAnsi="Times New Roman" w:cs="Times New Roman"/>
                <w:lang w:eastAsia="en-US"/>
              </w:rPr>
              <w:t>Постоян</w:t>
            </w:r>
            <w:r>
              <w:rPr>
                <w:rFonts w:ascii="Times New Roman" w:hAnsi="Times New Roman" w:cs="Times New Roman"/>
                <w:lang w:eastAsia="en-US"/>
              </w:rPr>
              <w:softHyphen/>
              <w:t xml:space="preserve">ная Планка. Фотоэффект. Теория фотоэффекта. Уравнение Эйнштейна для фотоэффекта. Фотоны. Применение фотоэффекта. Давление света. </w:t>
            </w:r>
            <w:r>
              <w:rPr>
                <w:rFonts w:ascii="Times New Roman" w:hAnsi="Times New Roman" w:cs="Times New Roman"/>
                <w:lang w:eastAsia="en-US"/>
              </w:rPr>
              <w:lastRenderedPageBreak/>
              <w:t>Химическое действие света. Фотография.</w:t>
            </w:r>
          </w:p>
          <w:p w:rsidR="00D3697E" w:rsidRDefault="00D3697E">
            <w:pPr>
              <w:spacing w:line="276" w:lineRule="auto"/>
              <w:jc w:val="center"/>
              <w:rPr>
                <w:rFonts w:ascii="Times New Roman" w:hAnsi="Times New Roman" w:cs="Times New Roman"/>
                <w:b/>
                <w:lang w:eastAsia="en-US"/>
              </w:rPr>
            </w:pPr>
            <w:r>
              <w:rPr>
                <w:rFonts w:ascii="Times New Roman" w:hAnsi="Times New Roman" w:cs="Times New Roman"/>
                <w:b/>
                <w:lang w:eastAsia="en-US"/>
              </w:rPr>
              <w:t>Атомная физика.</w:t>
            </w:r>
          </w:p>
          <w:p w:rsidR="00D3697E" w:rsidRDefault="00D3697E">
            <w:pPr>
              <w:spacing w:line="276" w:lineRule="auto"/>
              <w:jc w:val="both"/>
              <w:textAlignment w:val="top"/>
              <w:rPr>
                <w:rFonts w:ascii="Times New Roman" w:hAnsi="Times New Roman" w:cs="Times New Roman"/>
                <w:lang w:eastAsia="en-US"/>
              </w:rPr>
            </w:pPr>
            <w:r>
              <w:rPr>
                <w:rFonts w:ascii="Times New Roman" w:hAnsi="Times New Roman" w:cs="Times New Roman"/>
                <w:lang w:eastAsia="en-US"/>
              </w:rPr>
              <w:t xml:space="preserve">Строение атома. Опыты Резерфорда. Квантовые постулаты Бора. Модель атома водорода по Бору. Трудности теории Бора. Квантовая механика. Испускание и поглощение света атомом. Лазеры. Методы наблюдения и регистрации элементарных частиц. Открытие радиоактивности. Альфа, бета и гамма излучения. Радиоактивные превращения.  Закон радиоактивного распада. Период полураспада. Изотопы. Открытие нейтрона. Строение атомного ядра. Ядерные силы. Энергия связи атомных ядер. Ядерные реакции. Деление ядер урана.  Цепные ядерные реакции. Ядерный реактор.  Термоядерные реакции.  Применение ядерной энергии.  Получение радиоактивных изотопов и их применение.  Биологическое действие радиоактивных излучений. </w:t>
            </w:r>
          </w:p>
          <w:p w:rsidR="00D3697E" w:rsidRDefault="00D3697E">
            <w:pPr>
              <w:spacing w:line="276" w:lineRule="auto"/>
              <w:jc w:val="center"/>
              <w:textAlignment w:val="top"/>
              <w:rPr>
                <w:rFonts w:ascii="Times New Roman" w:hAnsi="Times New Roman" w:cs="Times New Roman"/>
                <w:b/>
                <w:lang w:eastAsia="en-US"/>
              </w:rPr>
            </w:pPr>
            <w:r>
              <w:rPr>
                <w:rFonts w:ascii="Times New Roman" w:hAnsi="Times New Roman" w:cs="Times New Roman"/>
                <w:b/>
                <w:lang w:eastAsia="en-US"/>
              </w:rPr>
              <w:t>Элементарные частицы.</w:t>
            </w:r>
          </w:p>
          <w:p w:rsidR="00D3697E" w:rsidRDefault="00D3697E">
            <w:pPr>
              <w:spacing w:line="276" w:lineRule="auto"/>
              <w:jc w:val="both"/>
              <w:textAlignment w:val="top"/>
              <w:rPr>
                <w:rFonts w:ascii="Times New Roman" w:hAnsi="Times New Roman" w:cs="Times New Roman"/>
                <w:lang w:eastAsia="en-US"/>
              </w:rPr>
            </w:pPr>
            <w:r>
              <w:rPr>
                <w:rFonts w:ascii="Times New Roman" w:hAnsi="Times New Roman" w:cs="Times New Roman"/>
                <w:lang w:eastAsia="en-US"/>
              </w:rPr>
              <w:t>Три этапа в развитии физики элементарных частиц. Открытие позитрона. Античастицы.</w:t>
            </w:r>
          </w:p>
        </w:tc>
        <w:tc>
          <w:tcPr>
            <w:tcW w:w="1728" w:type="pct"/>
            <w:tcBorders>
              <w:top w:val="single" w:sz="4" w:space="0" w:color="auto"/>
              <w:left w:val="single" w:sz="4" w:space="0" w:color="auto"/>
              <w:bottom w:val="single" w:sz="4" w:space="0" w:color="auto"/>
              <w:right w:val="single" w:sz="4" w:space="0" w:color="auto"/>
            </w:tcBorders>
            <w:hideMark/>
          </w:tcPr>
          <w:p w:rsidR="00D3697E" w:rsidRDefault="00D3697E">
            <w:pPr>
              <w:pStyle w:val="a4"/>
              <w:tabs>
                <w:tab w:val="clear" w:pos="720"/>
              </w:tabs>
              <w:spacing w:line="240" w:lineRule="auto"/>
              <w:ind w:left="0" w:firstLine="18"/>
              <w:rPr>
                <w:spacing w:val="-3"/>
                <w:lang w:eastAsia="en-US"/>
              </w:rPr>
            </w:pPr>
            <w:r>
              <w:rPr>
                <w:spacing w:val="-3"/>
                <w:lang w:eastAsia="en-US"/>
              </w:rPr>
              <w:lastRenderedPageBreak/>
              <w:t xml:space="preserve">устный опрос; письменные задания; собеседование; тесты действия; составление </w:t>
            </w:r>
          </w:p>
          <w:p w:rsidR="00D3697E" w:rsidRDefault="00D3697E">
            <w:pPr>
              <w:pStyle w:val="a4"/>
              <w:tabs>
                <w:tab w:val="clear" w:pos="720"/>
              </w:tabs>
              <w:spacing w:line="240" w:lineRule="auto"/>
              <w:ind w:left="0" w:firstLine="18"/>
              <w:rPr>
                <w:spacing w:val="-3"/>
                <w:lang w:eastAsia="en-US"/>
              </w:rPr>
            </w:pPr>
            <w:r>
              <w:rPr>
                <w:spacing w:val="-3"/>
                <w:lang w:eastAsia="en-US"/>
              </w:rPr>
              <w:t xml:space="preserve"> структурно-семантических схем учебного текста; метод проектов; самостоятельная </w:t>
            </w:r>
            <w:r>
              <w:rPr>
                <w:spacing w:val="-3"/>
                <w:lang w:eastAsia="en-US"/>
              </w:rPr>
              <w:lastRenderedPageBreak/>
              <w:t>работа; контрольная  работа; тестирование с помощью технических средств; домашнее задание, зачет.</w:t>
            </w:r>
          </w:p>
        </w:tc>
      </w:tr>
      <w:tr w:rsidR="00D3697E" w:rsidTr="00D3697E">
        <w:trPr>
          <w:trHeight w:val="70"/>
        </w:trPr>
        <w:tc>
          <w:tcPr>
            <w:tcW w:w="336"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center"/>
              <w:rPr>
                <w:rFonts w:ascii="Times New Roman" w:hAnsi="Times New Roman" w:cs="Times New Roman"/>
                <w:b/>
                <w:lang w:eastAsia="en-US"/>
              </w:rPr>
            </w:pPr>
            <w:r>
              <w:rPr>
                <w:rFonts w:ascii="Times New Roman" w:hAnsi="Times New Roman" w:cs="Times New Roman"/>
                <w:b/>
                <w:lang w:eastAsia="en-US"/>
              </w:rPr>
              <w:lastRenderedPageBreak/>
              <w:t>3.</w:t>
            </w:r>
          </w:p>
        </w:tc>
        <w:tc>
          <w:tcPr>
            <w:tcW w:w="816" w:type="pct"/>
            <w:tcBorders>
              <w:top w:val="single" w:sz="4" w:space="0" w:color="auto"/>
              <w:left w:val="single" w:sz="4" w:space="0" w:color="auto"/>
              <w:bottom w:val="single" w:sz="4" w:space="0" w:color="auto"/>
              <w:right w:val="single" w:sz="4" w:space="0" w:color="auto"/>
            </w:tcBorders>
            <w:vAlign w:val="center"/>
            <w:hideMark/>
          </w:tcPr>
          <w:p w:rsidR="00D3697E" w:rsidRDefault="00D3697E">
            <w:pPr>
              <w:spacing w:line="276" w:lineRule="auto"/>
              <w:jc w:val="center"/>
              <w:rPr>
                <w:rFonts w:ascii="Times New Roman" w:hAnsi="Times New Roman" w:cs="Times New Roman"/>
                <w:b/>
                <w:lang w:eastAsia="en-US"/>
              </w:rPr>
            </w:pPr>
            <w:r>
              <w:rPr>
                <w:rFonts w:ascii="Times New Roman" w:hAnsi="Times New Roman" w:cs="Times New Roman"/>
                <w:b/>
                <w:lang w:eastAsia="en-US"/>
              </w:rPr>
              <w:t>Элементы астрофизики.</w:t>
            </w:r>
          </w:p>
        </w:tc>
        <w:tc>
          <w:tcPr>
            <w:tcW w:w="2120" w:type="pct"/>
            <w:tcBorders>
              <w:top w:val="single" w:sz="4" w:space="0" w:color="auto"/>
              <w:left w:val="single" w:sz="4" w:space="0" w:color="auto"/>
              <w:bottom w:val="single" w:sz="4" w:space="0" w:color="auto"/>
              <w:right w:val="single" w:sz="4" w:space="0" w:color="auto"/>
            </w:tcBorders>
            <w:hideMark/>
          </w:tcPr>
          <w:p w:rsidR="00D3697E" w:rsidRDefault="00D3697E">
            <w:pPr>
              <w:spacing w:line="276" w:lineRule="auto"/>
              <w:jc w:val="both"/>
              <w:textAlignment w:val="top"/>
              <w:rPr>
                <w:rFonts w:ascii="Times New Roman" w:hAnsi="Times New Roman" w:cs="Times New Roman"/>
                <w:lang w:eastAsia="en-US"/>
              </w:rPr>
            </w:pPr>
            <w:r>
              <w:rPr>
                <w:rFonts w:ascii="Times New Roman" w:hAnsi="Times New Roman" w:cs="Times New Roman"/>
                <w:lang w:eastAsia="en-US"/>
              </w:rPr>
              <w:t>Видимые движения небесных тел. Законы движения небесных тел. Система Земля-Луна.  Физическая природа планет  и малых тел Солнечной системы.</w:t>
            </w:r>
          </w:p>
          <w:p w:rsidR="00D3697E" w:rsidRDefault="00D3697E">
            <w:pPr>
              <w:spacing w:line="276" w:lineRule="auto"/>
              <w:jc w:val="both"/>
              <w:textAlignment w:val="top"/>
              <w:rPr>
                <w:rFonts w:ascii="Times New Roman" w:hAnsi="Times New Roman" w:cs="Times New Roman"/>
                <w:lang w:eastAsia="en-US"/>
              </w:rPr>
            </w:pPr>
            <w:r>
              <w:rPr>
                <w:rFonts w:ascii="Times New Roman" w:hAnsi="Times New Roman" w:cs="Times New Roman"/>
                <w:lang w:eastAsia="en-US"/>
              </w:rPr>
              <w:t>Солнце. Основные характеристики звезд. Внутреннее строение Солнца и звезд главной последовательности. Эволюция звезд: рождение, жизнь и смерть звезд.</w:t>
            </w:r>
          </w:p>
          <w:p w:rsidR="00D3697E" w:rsidRDefault="00D3697E">
            <w:pPr>
              <w:spacing w:line="276" w:lineRule="auto"/>
              <w:jc w:val="both"/>
              <w:textAlignment w:val="top"/>
              <w:rPr>
                <w:rFonts w:ascii="Times New Roman" w:hAnsi="Times New Roman" w:cs="Times New Roman"/>
                <w:lang w:eastAsia="en-US"/>
              </w:rPr>
            </w:pPr>
            <w:r>
              <w:rPr>
                <w:rFonts w:ascii="Times New Roman" w:hAnsi="Times New Roman" w:cs="Times New Roman"/>
                <w:lang w:eastAsia="en-US"/>
              </w:rPr>
              <w:t xml:space="preserve">Млечный Путь – наша Галактика. </w:t>
            </w:r>
            <w:r>
              <w:rPr>
                <w:rFonts w:ascii="Times New Roman" w:hAnsi="Times New Roman" w:cs="Times New Roman"/>
                <w:lang w:eastAsia="en-US"/>
              </w:rPr>
              <w:lastRenderedPageBreak/>
              <w:t>Галактики. Строение и эволюция Вселенной. Единая физическая картина мира.</w:t>
            </w:r>
          </w:p>
        </w:tc>
        <w:tc>
          <w:tcPr>
            <w:tcW w:w="1728" w:type="pct"/>
            <w:tcBorders>
              <w:top w:val="single" w:sz="4" w:space="0" w:color="auto"/>
              <w:left w:val="single" w:sz="4" w:space="0" w:color="auto"/>
              <w:bottom w:val="single" w:sz="4" w:space="0" w:color="auto"/>
              <w:right w:val="single" w:sz="4" w:space="0" w:color="auto"/>
            </w:tcBorders>
            <w:hideMark/>
          </w:tcPr>
          <w:p w:rsidR="00D3697E" w:rsidRDefault="00D3697E">
            <w:pPr>
              <w:pStyle w:val="a4"/>
              <w:tabs>
                <w:tab w:val="clear" w:pos="720"/>
              </w:tabs>
              <w:spacing w:line="240" w:lineRule="auto"/>
              <w:ind w:left="0" w:firstLine="18"/>
              <w:rPr>
                <w:spacing w:val="-3"/>
                <w:lang w:eastAsia="en-US"/>
              </w:rPr>
            </w:pPr>
            <w:r>
              <w:rPr>
                <w:spacing w:val="-3"/>
                <w:lang w:eastAsia="en-US"/>
              </w:rPr>
              <w:lastRenderedPageBreak/>
              <w:t xml:space="preserve">устный опрос; письменные задания; собеседование; тесты действия; составление </w:t>
            </w:r>
          </w:p>
          <w:p w:rsidR="00D3697E" w:rsidRDefault="00D3697E">
            <w:pPr>
              <w:pStyle w:val="a4"/>
              <w:tabs>
                <w:tab w:val="clear" w:pos="720"/>
              </w:tabs>
              <w:spacing w:line="240" w:lineRule="auto"/>
              <w:ind w:left="0" w:firstLine="18"/>
              <w:rPr>
                <w:spacing w:val="-3"/>
                <w:lang w:eastAsia="en-US"/>
              </w:rPr>
            </w:pPr>
            <w:r>
              <w:rPr>
                <w:spacing w:val="-3"/>
                <w:lang w:eastAsia="en-US"/>
              </w:rPr>
              <w:t xml:space="preserve"> структурно-семантических схем учебного текста; метод проектов; самостоятельная работа; тестирование с помощью технических средств; домашнее задание, зачет.</w:t>
            </w:r>
          </w:p>
        </w:tc>
      </w:tr>
    </w:tbl>
    <w:p w:rsidR="00D3697E" w:rsidRDefault="00D3697E" w:rsidP="00D3697E">
      <w:pPr>
        <w:ind w:firstLine="720"/>
        <w:jc w:val="center"/>
        <w:rPr>
          <w:rFonts w:ascii="Times New Roman" w:hAnsi="Times New Roman" w:cs="Times New Roman"/>
          <w:b/>
        </w:rPr>
      </w:pPr>
    </w:p>
    <w:p w:rsidR="00D3697E" w:rsidRDefault="00D3697E" w:rsidP="00D3697E">
      <w:pPr>
        <w:pStyle w:val="a3"/>
        <w:tabs>
          <w:tab w:val="left" w:pos="0"/>
        </w:tabs>
        <w:spacing w:line="360" w:lineRule="auto"/>
        <w:jc w:val="both"/>
        <w:rPr>
          <w:rFonts w:ascii="Times New Roman" w:hAnsi="Times New Roman" w:cs="Times New Roman"/>
        </w:rPr>
      </w:pPr>
    </w:p>
    <w:p w:rsidR="00D70684" w:rsidRDefault="00D70684"/>
    <w:sectPr w:rsidR="00D70684" w:rsidSect="00D7068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733D65"/>
    <w:multiLevelType w:val="hybridMultilevel"/>
    <w:tmpl w:val="1BC495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5B213F10"/>
    <w:multiLevelType w:val="hybridMultilevel"/>
    <w:tmpl w:val="08202E0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7C97053F"/>
    <w:multiLevelType w:val="hybridMultilevel"/>
    <w:tmpl w:val="E052450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characterSpacingControl w:val="doNotCompress"/>
  <w:compat/>
  <w:rsids>
    <w:rsidRoot w:val="00D3697E"/>
    <w:rsid w:val="00D3697E"/>
    <w:rsid w:val="00D706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97E"/>
    <w:pPr>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3697E"/>
    <w:pPr>
      <w:spacing w:after="0" w:line="240" w:lineRule="auto"/>
    </w:pPr>
    <w:rPr>
      <w:rFonts w:ascii="Courier New" w:eastAsia="Courier New" w:hAnsi="Courier New" w:cs="Courier New"/>
      <w:color w:val="000000"/>
      <w:sz w:val="24"/>
      <w:szCs w:val="24"/>
      <w:lang w:eastAsia="ru-RU"/>
    </w:rPr>
  </w:style>
  <w:style w:type="paragraph" w:customStyle="1" w:styleId="a4">
    <w:name w:val="список с точками"/>
    <w:basedOn w:val="a"/>
    <w:rsid w:val="00D3697E"/>
    <w:pPr>
      <w:tabs>
        <w:tab w:val="num" w:pos="720"/>
        <w:tab w:val="num" w:pos="756"/>
      </w:tabs>
      <w:spacing w:line="312" w:lineRule="auto"/>
      <w:ind w:left="756" w:hanging="360"/>
      <w:jc w:val="both"/>
    </w:pPr>
    <w:rPr>
      <w:rFonts w:ascii="Times New Roman" w:eastAsia="Times New Roman" w:hAnsi="Times New Roman" w:cs="Times New Roman"/>
      <w:color w:val="auto"/>
    </w:rPr>
  </w:style>
</w:styles>
</file>

<file path=word/webSettings.xml><?xml version="1.0" encoding="utf-8"?>
<w:webSettings xmlns:r="http://schemas.openxmlformats.org/officeDocument/2006/relationships" xmlns:w="http://schemas.openxmlformats.org/wordprocessingml/2006/main">
  <w:divs>
    <w:div w:id="30763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1119</Words>
  <Characters>6383</Characters>
  <Application>Microsoft Office Word</Application>
  <DocSecurity>0</DocSecurity>
  <Lines>53</Lines>
  <Paragraphs>14</Paragraphs>
  <ScaleCrop>false</ScaleCrop>
  <Company/>
  <LinksUpToDate>false</LinksUpToDate>
  <CharactersWithSpaces>7488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2016-04-03T14:36:00Z</dcterms:created>
  <dcterms:modified xsi:type="dcterms:W3CDTF">2016-04-03T14:36:00Z</dcterms:modified>
</cp:coreProperties>
</file>